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07F" w:rsidRPr="00940500" w:rsidRDefault="00C6707F" w:rsidP="00C6707F">
      <w:pPr>
        <w:pStyle w:val="Title"/>
        <w:jc w:val="center"/>
        <w:rPr>
          <w:sz w:val="40"/>
          <w:lang w:val="en-US"/>
        </w:rPr>
      </w:pPr>
      <w:r w:rsidRPr="00940500">
        <w:rPr>
          <w:sz w:val="40"/>
          <w:lang w:val="en-US"/>
        </w:rPr>
        <w:t>TISS AESDII Conclaves</w:t>
      </w:r>
    </w:p>
    <w:p w:rsidR="00C6707F" w:rsidRPr="00940500" w:rsidRDefault="00C6707F" w:rsidP="00C6707F">
      <w:pPr>
        <w:pStyle w:val="Title"/>
        <w:jc w:val="center"/>
        <w:rPr>
          <w:sz w:val="40"/>
          <w:lang w:val="en-US"/>
        </w:rPr>
      </w:pPr>
      <w:r w:rsidRPr="00940500">
        <w:rPr>
          <w:sz w:val="40"/>
          <w:lang w:val="en-US"/>
        </w:rPr>
        <w:t>for Building CSR Partnerships</w:t>
      </w:r>
    </w:p>
    <w:p w:rsidR="00C6707F" w:rsidRDefault="00C6707F" w:rsidP="007A62BF">
      <w:pPr>
        <w:pStyle w:val="Title"/>
        <w:jc w:val="center"/>
        <w:rPr>
          <w:sz w:val="40"/>
          <w:lang w:val="en-US"/>
        </w:rPr>
      </w:pPr>
      <w:r w:rsidRPr="00940500">
        <w:rPr>
          <w:sz w:val="40"/>
          <w:lang w:val="en-US"/>
        </w:rPr>
        <w:t>(Southern Region)</w:t>
      </w:r>
    </w:p>
    <w:p w:rsidR="007A62BF" w:rsidRPr="007A62BF" w:rsidRDefault="007A62BF" w:rsidP="007A62BF">
      <w:pPr>
        <w:rPr>
          <w:lang w:val="en-US"/>
        </w:rPr>
      </w:pPr>
    </w:p>
    <w:p w:rsidR="007A62BF" w:rsidRPr="0055625C" w:rsidRDefault="007A62BF" w:rsidP="007A62BF">
      <w:pPr>
        <w:pStyle w:val="Heading2"/>
        <w:rPr>
          <w:lang w:val="en-US"/>
        </w:rPr>
      </w:pPr>
      <w:r w:rsidRPr="0055625C">
        <w:rPr>
          <w:lang w:val="en-US"/>
        </w:rPr>
        <w:t>Dates: April 23</w:t>
      </w:r>
      <w:r w:rsidRPr="00126BB7">
        <w:rPr>
          <w:lang w:val="en-US"/>
        </w:rPr>
        <w:t>–</w:t>
      </w:r>
      <w:r w:rsidRPr="0055625C">
        <w:rPr>
          <w:lang w:val="en-US"/>
        </w:rPr>
        <w:t>25, 2018</w:t>
      </w:r>
    </w:p>
    <w:p w:rsidR="007A62BF" w:rsidRDefault="007A62BF" w:rsidP="003125B9">
      <w:pPr>
        <w:pStyle w:val="Heading2"/>
        <w:rPr>
          <w:lang w:val="en-US"/>
        </w:rPr>
      </w:pPr>
      <w:r>
        <w:rPr>
          <w:lang w:val="en-US"/>
        </w:rPr>
        <w:t>Venue: Bengaluru*</w:t>
      </w:r>
    </w:p>
    <w:p w:rsidR="003125B9" w:rsidRPr="00FF1AFE" w:rsidRDefault="003125B9" w:rsidP="003125B9">
      <w:pPr>
        <w:pStyle w:val="Subtitle"/>
        <w:pBdr>
          <w:bottom w:val="single" w:sz="4" w:space="1" w:color="auto"/>
        </w:pBdr>
        <w:rPr>
          <w:lang w:val="en-US"/>
        </w:rPr>
      </w:pPr>
      <w:r>
        <w:rPr>
          <w:lang w:val="en-US"/>
        </w:rPr>
        <w:t>*The exact venue will be shared with registered participants shortly.</w:t>
      </w:r>
    </w:p>
    <w:p w:rsidR="00C6707F" w:rsidRDefault="00C6707F" w:rsidP="00C6707F">
      <w:pPr>
        <w:pStyle w:val="Heading1"/>
      </w:pPr>
      <w:r>
        <w:t>Invitation to the TISS AESDII Conclaves</w:t>
      </w:r>
    </w:p>
    <w:p w:rsidR="00C6707F" w:rsidRDefault="00C6707F" w:rsidP="00C6707F">
      <w:pPr>
        <w:jc w:val="both"/>
      </w:pPr>
      <w:r>
        <w:t xml:space="preserve">Greetings from TISS AESDII (TISS Assessment &amp; Empanelment Standards for Development Institutions in India)! </w:t>
      </w:r>
    </w:p>
    <w:p w:rsidR="00C6707F" w:rsidRDefault="00C6707F" w:rsidP="00C6707F">
      <w:pPr>
        <w:jc w:val="both"/>
      </w:pPr>
    </w:p>
    <w:p w:rsidR="00C6707F" w:rsidRDefault="00C6707F" w:rsidP="00C6707F">
      <w:pPr>
        <w:jc w:val="both"/>
      </w:pPr>
      <w:r>
        <w:t xml:space="preserve">We invite your participation in the "TISS AESDII Conclaves for Building CSR Partnerships" (for the Southern Region) between April 23 and 25, 2018, at Bengaluru. </w:t>
      </w:r>
    </w:p>
    <w:p w:rsidR="00C6707F" w:rsidRDefault="00C6707F" w:rsidP="00C6707F">
      <w:pPr>
        <w:jc w:val="both"/>
      </w:pPr>
    </w:p>
    <w:p w:rsidR="00C6707F" w:rsidRDefault="00C6707F" w:rsidP="00C6707F">
      <w:pPr>
        <w:jc w:val="both"/>
      </w:pPr>
      <w:r>
        <w:t>The TISS AESDII is an initiative to create a model to evaluate, assess, accredit and build capacities of Non-Profit Organisations (NPOs) and Social Sector Organisations (SSOs) through robust multi-layered processes that stress adherence to several parameters, a combination of financial and programmatic.</w:t>
      </w:r>
      <w:r w:rsidRPr="007068C5">
        <w:t xml:space="preserve"> </w:t>
      </w:r>
    </w:p>
    <w:p w:rsidR="00C6707F" w:rsidRDefault="00C6707F" w:rsidP="00C6707F">
      <w:pPr>
        <w:jc w:val="both"/>
      </w:pPr>
    </w:p>
    <w:p w:rsidR="00C6707F" w:rsidRDefault="00C6707F" w:rsidP="00C6707F">
      <w:pPr>
        <w:jc w:val="both"/>
      </w:pPr>
      <w:r>
        <w:t>As one of the foundational think tanks on CSR and one of the leading universities in the social sciences in India, Tata Institute of Social Sciences (TISS) is organising a series of conclaves in 2018. The "TISS AESDII - Conclaves for Building CSR Partnerships" seek to build partnerships between our esteemed empanelled partners and corporations. TISS AESDII as an initiative emphasises on greater convergence and collaboration, heightened professionalism, transparency &amp; accountability and outcome-oriented work of NPOs in the development sector. This makes the initiative a significant partner for both corporations and NPOs.</w:t>
      </w:r>
    </w:p>
    <w:p w:rsidR="00C6707F" w:rsidRDefault="00C6707F" w:rsidP="00C6707F">
      <w:pPr>
        <w:jc w:val="both"/>
      </w:pPr>
    </w:p>
    <w:p w:rsidR="00C6707F" w:rsidRDefault="00C6707F" w:rsidP="00C6707F">
      <w:pPr>
        <w:jc w:val="both"/>
      </w:pPr>
      <w:r>
        <w:t>Entailing a comprehensive schedule that includes takeaways for all partners, the Southern Conclave is designed to be a platform for action and forum which apart from providing ways of thinking and doing, will connect the dots between donors and implementing agencies.</w:t>
      </w:r>
      <w:r w:rsidRPr="007068C5">
        <w:t xml:space="preserve"> </w:t>
      </w:r>
      <w:r>
        <w:t>The Conclaves are using innovative approaches by including a mix of masterclasses, workshops and bringing together multiple stakeholders to interact</w:t>
      </w:r>
      <w:r w:rsidRPr="007068C5">
        <w:t xml:space="preserve"> </w:t>
      </w:r>
      <w:r>
        <w:t>and build partnerships that create social impact. A detailed schedule is attached herewith.</w:t>
      </w:r>
    </w:p>
    <w:p w:rsidR="00C6707F" w:rsidRDefault="00C6707F" w:rsidP="00C6707F">
      <w:pPr>
        <w:jc w:val="both"/>
      </w:pPr>
    </w:p>
    <w:p w:rsidR="00C6707F" w:rsidRDefault="00C6707F" w:rsidP="00C6707F">
      <w:pPr>
        <w:jc w:val="both"/>
      </w:pPr>
      <w:r>
        <w:t xml:space="preserve">We welcome </w:t>
      </w:r>
      <w:r w:rsidRPr="00B90755">
        <w:rPr>
          <w:u w:val="single"/>
        </w:rPr>
        <w:t>two</w:t>
      </w:r>
      <w:r>
        <w:t xml:space="preserve"> representatives from your organization.</w:t>
      </w:r>
      <w:r>
        <w:rPr>
          <w:color w:val="222222"/>
          <w:shd w:val="clear" w:color="auto" w:fill="FFFFFF"/>
        </w:rPr>
        <w:t xml:space="preserve"> Ideally a staff member responsible for corporate social responsibility</w:t>
      </w:r>
      <w:r w:rsidRPr="00940500">
        <w:t xml:space="preserve"> </w:t>
      </w:r>
      <w:r w:rsidRPr="00940500">
        <w:rPr>
          <w:color w:val="222222"/>
          <w:shd w:val="clear" w:color="auto" w:fill="FFFFFF"/>
        </w:rPr>
        <w:t xml:space="preserve">fund raising/ proposal writing/ networking/ partner management </w:t>
      </w:r>
      <w:r>
        <w:rPr>
          <w:color w:val="222222"/>
          <w:shd w:val="clear" w:color="auto" w:fill="FFFFFF"/>
        </w:rPr>
        <w:t xml:space="preserve">should be nominated. </w:t>
      </w:r>
      <w:r>
        <w:t>A detailed schedule of the Conclave is attached herewith.</w:t>
      </w:r>
    </w:p>
    <w:p w:rsidR="00C6707F" w:rsidRDefault="00C6707F" w:rsidP="00C6707F">
      <w:pPr>
        <w:jc w:val="both"/>
      </w:pPr>
    </w:p>
    <w:p w:rsidR="00C6707F" w:rsidRDefault="00C6707F" w:rsidP="00C6707F">
      <w:pPr>
        <w:spacing w:after="16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Registration Procedures:</w:t>
      </w:r>
      <w:r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</w:p>
    <w:p w:rsidR="00C6707F" w:rsidRDefault="00C6707F" w:rsidP="00C6707F">
      <w:pPr>
        <w:pStyle w:val="m-4151872556631266649gmail-msolistparagraph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Fonts w:ascii="Calibri" w:hAnsi="Calibri" w:cs="Calibri"/>
          <w:color w:val="222222"/>
          <w:sz w:val="22"/>
          <w:szCs w:val="22"/>
          <w:u w:val="single"/>
        </w:rPr>
      </w:pPr>
      <w:r>
        <w:rPr>
          <w:rFonts w:ascii="Calibri" w:hAnsi="Calibri" w:cs="Calibri"/>
          <w:color w:val="222222"/>
          <w:sz w:val="22"/>
          <w:szCs w:val="22"/>
          <w:u w:val="single"/>
        </w:rPr>
        <w:t xml:space="preserve">Nomination Form </w:t>
      </w:r>
    </w:p>
    <w:p w:rsidR="00C6707F" w:rsidRDefault="00C6707F" w:rsidP="00C6707F">
      <w:pPr>
        <w:pStyle w:val="m-4151872556631266649gmail-msolistparagraph"/>
        <w:numPr>
          <w:ilvl w:val="1"/>
          <w:numId w:val="1"/>
        </w:numPr>
        <w:spacing w:before="0" w:beforeAutospacing="0" w:after="0" w:afterAutospacing="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 w:rsidRPr="00C6707F">
        <w:rPr>
          <w:rFonts w:ascii="Calibri" w:hAnsi="Calibri" w:cs="Calibri"/>
          <w:color w:val="222222"/>
          <w:sz w:val="22"/>
          <w:szCs w:val="22"/>
          <w:u w:val="single"/>
        </w:rPr>
        <w:t>For Non Profit Organisations:</w:t>
      </w:r>
      <w:r w:rsidRPr="00C6707F">
        <w:rPr>
          <w:rStyle w:val="apple-converted-space"/>
          <w:rFonts w:ascii="Calibri" w:hAnsi="Calibri" w:cs="Calibri"/>
          <w:color w:val="222222"/>
          <w:sz w:val="22"/>
          <w:szCs w:val="22"/>
          <w:u w:val="single"/>
        </w:rPr>
        <w:t xml:space="preserve"> </w:t>
      </w:r>
      <w:hyperlink r:id="rId5" w:history="1">
        <w:r w:rsidRPr="00C6707F">
          <w:rPr>
            <w:rStyle w:val="Hyperlink"/>
            <w:rFonts w:ascii="Helvetica" w:hAnsi="Helvetica"/>
            <w:sz w:val="20"/>
            <w:szCs w:val="20"/>
          </w:rPr>
          <w:t>https://goo.gl/5PcKEF</w:t>
        </w:r>
      </w:hyperlink>
    </w:p>
    <w:p w:rsidR="00C6707F" w:rsidRPr="00C6707F" w:rsidRDefault="00C6707F" w:rsidP="00C6707F">
      <w:pPr>
        <w:pStyle w:val="m-4151872556631266649gmail-msolistparagraph"/>
        <w:numPr>
          <w:ilvl w:val="1"/>
          <w:numId w:val="1"/>
        </w:numPr>
        <w:spacing w:before="0" w:beforeAutospacing="0" w:after="0" w:afterAutospacing="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 w:rsidRPr="00C6707F">
        <w:rPr>
          <w:rFonts w:ascii="Calibri" w:hAnsi="Calibri" w:cs="Calibri"/>
          <w:color w:val="222222"/>
          <w:sz w:val="22"/>
          <w:szCs w:val="22"/>
          <w:u w:val="single"/>
        </w:rPr>
        <w:t>For Corporates (Private and Public Sector Enterprises):</w:t>
      </w:r>
      <w:r w:rsidRPr="00C6707F">
        <w:rPr>
          <w:rFonts w:ascii="Calibri" w:hAnsi="Calibri" w:cs="Calibri"/>
          <w:color w:val="222222"/>
          <w:sz w:val="22"/>
          <w:szCs w:val="22"/>
        </w:rPr>
        <w:t xml:space="preserve"> </w:t>
      </w:r>
      <w:hyperlink r:id="rId6" w:history="1">
        <w:r w:rsidRPr="005E2E8D">
          <w:rPr>
            <w:rStyle w:val="Hyperlink"/>
            <w:rFonts w:ascii="Helvetica" w:hAnsi="Helvetica"/>
            <w:sz w:val="20"/>
            <w:szCs w:val="20"/>
          </w:rPr>
          <w:t>https://goo.gl/VrThZ5</w:t>
        </w:r>
      </w:hyperlink>
    </w:p>
    <w:p w:rsidR="00C6707F" w:rsidRDefault="00C6707F" w:rsidP="00C6707F">
      <w:pPr>
        <w:pStyle w:val="m-4151872556631266649gmail-msolistparagraph"/>
        <w:spacing w:before="0" w:beforeAutospacing="0" w:after="0" w:afterAutospacing="0" w:line="235" w:lineRule="atLeast"/>
        <w:ind w:left="928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2)</w:t>
      </w:r>
      <w:r>
        <w:rPr>
          <w:color w:val="222222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222222"/>
          <w:sz w:val="14"/>
          <w:szCs w:val="14"/>
        </w:rPr>
        <w:t> </w:t>
      </w:r>
      <w:r>
        <w:rPr>
          <w:rFonts w:ascii="Calibri" w:hAnsi="Calibri" w:cs="Calibri"/>
          <w:color w:val="222222"/>
          <w:sz w:val="22"/>
          <w:szCs w:val="22"/>
          <w:u w:val="single"/>
        </w:rPr>
        <w:t xml:space="preserve">Demand Draft </w:t>
      </w:r>
      <w:r>
        <w:rPr>
          <w:rFonts w:ascii="Calibri" w:hAnsi="Calibri" w:cs="Calibri"/>
          <w:color w:val="222222"/>
          <w:sz w:val="22"/>
          <w:szCs w:val="22"/>
          <w:u w:val="single"/>
        </w:rPr>
        <w:t>(</w:t>
      </w:r>
      <w:r>
        <w:rPr>
          <w:rFonts w:ascii="Calibri" w:hAnsi="Calibri" w:cs="Calibri"/>
          <w:color w:val="222222"/>
          <w:sz w:val="22"/>
          <w:szCs w:val="22"/>
          <w:u w:val="single"/>
        </w:rPr>
        <w:t>details can be found in Annexure #2) </w:t>
      </w:r>
      <w:r>
        <w:rPr>
          <w:rStyle w:val="apple-converted-space"/>
          <w:rFonts w:ascii="Calibri" w:eastAsiaTheme="majorEastAsia" w:hAnsi="Calibri" w:cs="Calibri"/>
          <w:color w:val="222222"/>
          <w:sz w:val="22"/>
          <w:szCs w:val="22"/>
          <w:u w:val="single"/>
        </w:rPr>
        <w:t> </w:t>
      </w:r>
    </w:p>
    <w:p w:rsidR="00C6707F" w:rsidRDefault="00C6707F" w:rsidP="00C6707F">
      <w:pPr>
        <w:pStyle w:val="m-4151872556631266649gmail-msolistparagraph"/>
        <w:spacing w:before="0" w:beforeAutospacing="0" w:after="160" w:afterAutospacing="0" w:line="235" w:lineRule="atLeast"/>
        <w:ind w:left="928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lastRenderedPageBreak/>
        <w:t>3)</w:t>
      </w:r>
      <w:r>
        <w:rPr>
          <w:color w:val="222222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222222"/>
          <w:sz w:val="14"/>
          <w:szCs w:val="14"/>
        </w:rPr>
        <w:t> </w:t>
      </w:r>
      <w:r>
        <w:rPr>
          <w:rFonts w:ascii="Calibri" w:hAnsi="Calibri" w:cs="Calibri"/>
          <w:color w:val="222222"/>
          <w:sz w:val="22"/>
          <w:szCs w:val="22"/>
          <w:u w:val="single"/>
        </w:rPr>
        <w:t>Send the filled in 1) ‘Invoice</w:t>
      </w:r>
      <w:r>
        <w:rPr>
          <w:rStyle w:val="apple-converted-space"/>
          <w:rFonts w:ascii="Calibri" w:eastAsiaTheme="majorEastAsia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2"/>
          <w:szCs w:val="22"/>
          <w:u w:val="single"/>
        </w:rPr>
        <w:t>Requisition Form’ , 2) GST Declaration form and 3) scanned or photographed image of the demand draft to </w:t>
      </w:r>
      <w:r>
        <w:rPr>
          <w:rStyle w:val="apple-converted-space"/>
          <w:rFonts w:ascii="Calibri" w:eastAsiaTheme="majorEastAsia" w:hAnsi="Calibri" w:cs="Calibri"/>
          <w:color w:val="222222"/>
          <w:sz w:val="22"/>
          <w:szCs w:val="22"/>
          <w:u w:val="single"/>
        </w:rPr>
        <w:t> </w:t>
      </w:r>
      <w:hyperlink r:id="rId7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capacitybuilding.ncsrhub.tiss@gmail.com</w:t>
        </w:r>
      </w:hyperlink>
    </w:p>
    <w:p w:rsidR="007A62BF" w:rsidRDefault="007A62BF" w:rsidP="00C6707F">
      <w:pPr>
        <w:spacing w:after="160" w:line="235" w:lineRule="atLeast"/>
        <w:jc w:val="both"/>
        <w:rPr>
          <w:rFonts w:ascii="Calibri" w:hAnsi="Calibri" w:cs="Calibri"/>
          <w:b/>
          <w:bCs/>
          <w:color w:val="222222"/>
          <w:sz w:val="22"/>
          <w:szCs w:val="22"/>
          <w:u w:val="single"/>
        </w:rPr>
      </w:pPr>
    </w:p>
    <w:p w:rsidR="00C6707F" w:rsidRDefault="00C6707F" w:rsidP="00C6707F">
      <w:pPr>
        <w:spacing w:after="16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  <w:u w:val="single"/>
        </w:rPr>
        <w:t>Last Date for Registration: 15</w:t>
      </w:r>
      <w:r>
        <w:rPr>
          <w:rFonts w:ascii="Calibri" w:hAnsi="Calibri" w:cs="Calibri"/>
          <w:b/>
          <w:bCs/>
          <w:color w:val="222222"/>
          <w:sz w:val="22"/>
          <w:szCs w:val="22"/>
          <w:u w:val="single"/>
          <w:vertAlign w:val="superscript"/>
        </w:rPr>
        <w:t>th</w:t>
      </w:r>
      <w:r>
        <w:rPr>
          <w:rStyle w:val="apple-converted-space"/>
          <w:rFonts w:ascii="Calibri" w:hAnsi="Calibri" w:cs="Calibri"/>
          <w:b/>
          <w:bCs/>
          <w:color w:val="222222"/>
          <w:sz w:val="22"/>
          <w:szCs w:val="22"/>
          <w:u w:val="single"/>
        </w:rPr>
        <w:t> </w:t>
      </w:r>
      <w:r>
        <w:rPr>
          <w:rFonts w:ascii="Calibri" w:hAnsi="Calibri" w:cs="Calibri"/>
          <w:b/>
          <w:bCs/>
          <w:color w:val="222222"/>
          <w:sz w:val="22"/>
          <w:szCs w:val="22"/>
          <w:u w:val="single"/>
        </w:rPr>
        <w:t>April, 2018</w:t>
      </w:r>
    </w:p>
    <w:p w:rsidR="00C6707F" w:rsidRDefault="00C6707F" w:rsidP="00C6707F">
      <w:pPr>
        <w:spacing w:after="16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For any further queries please contact: Ms. Rajisha Vineet, Phone: 022-25525848</w:t>
      </w:r>
    </w:p>
    <w:p w:rsidR="00C6707F" w:rsidRPr="00C6707F" w:rsidRDefault="00C6707F" w:rsidP="00C6707F">
      <w:pPr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  <w:lang w:eastAsia="en-IN"/>
        </w:rPr>
      </w:pPr>
      <w:r w:rsidRPr="00C6707F">
        <w:rPr>
          <w:rFonts w:ascii="Calibri" w:eastAsia="Times New Roman" w:hAnsi="Calibri" w:cs="Calibri"/>
          <w:color w:val="222222"/>
          <w:sz w:val="22"/>
          <w:szCs w:val="22"/>
          <w:u w:val="single"/>
          <w:lang w:eastAsia="en-IN"/>
        </w:rPr>
        <w:t>For your ready reference, five documents are attached below, namely:</w:t>
      </w:r>
    </w:p>
    <w:p w:rsidR="00C6707F" w:rsidRPr="00C6707F" w:rsidRDefault="00C6707F" w:rsidP="00C6707F">
      <w:pPr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  <w:lang w:eastAsia="en-IN"/>
        </w:rPr>
      </w:pPr>
      <w:r>
        <w:rPr>
          <w:rFonts w:ascii="Calibri" w:eastAsia="Times New Roman" w:hAnsi="Calibri" w:cs="Calibri"/>
          <w:color w:val="222222"/>
          <w:sz w:val="22"/>
          <w:szCs w:val="22"/>
          <w:lang w:eastAsia="en-IN"/>
        </w:rPr>
        <w:t>1. Concept Note</w:t>
      </w:r>
      <w:r w:rsidRPr="00C6707F">
        <w:rPr>
          <w:rFonts w:ascii="Calibri" w:eastAsia="Times New Roman" w:hAnsi="Calibri" w:cs="Calibri"/>
          <w:color w:val="222222"/>
          <w:sz w:val="22"/>
          <w:szCs w:val="22"/>
          <w:lang w:eastAsia="en-IN"/>
        </w:rPr>
        <w:t xml:space="preserve"> for “TISS AESDII Conclaves for Building CSR Partnerships” (PDF)</w:t>
      </w:r>
    </w:p>
    <w:p w:rsidR="00C6707F" w:rsidRPr="00C6707F" w:rsidRDefault="00C6707F" w:rsidP="00C6707F">
      <w:pPr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  <w:lang w:eastAsia="en-IN"/>
        </w:rPr>
      </w:pPr>
      <w:r w:rsidRPr="00C6707F">
        <w:rPr>
          <w:rFonts w:ascii="Calibri" w:eastAsia="Times New Roman" w:hAnsi="Calibri" w:cs="Calibri"/>
          <w:color w:val="222222"/>
          <w:sz w:val="22"/>
          <w:szCs w:val="22"/>
          <w:lang w:eastAsia="en-IN"/>
        </w:rPr>
        <w:t>2. TISS AESDII Conclaves - Schedule for Southern Region (PDF)</w:t>
      </w:r>
    </w:p>
    <w:p w:rsidR="00C6707F" w:rsidRPr="00C6707F" w:rsidRDefault="00C6707F" w:rsidP="00C6707F">
      <w:pPr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  <w:lang w:eastAsia="en-IN"/>
        </w:rPr>
      </w:pPr>
      <w:r w:rsidRPr="00C6707F">
        <w:rPr>
          <w:rFonts w:ascii="Calibri" w:eastAsia="Times New Roman" w:hAnsi="Calibri" w:cs="Calibri"/>
          <w:color w:val="222222"/>
          <w:sz w:val="22"/>
          <w:szCs w:val="22"/>
          <w:lang w:eastAsia="en-IN"/>
        </w:rPr>
        <w:t>3. Invoice Requisition Form (to be filled and sent as a softcopy by 12.04.2018)</w:t>
      </w:r>
    </w:p>
    <w:p w:rsidR="00C6707F" w:rsidRPr="00C6707F" w:rsidRDefault="00C6707F" w:rsidP="00C6707F">
      <w:pPr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  <w:lang w:eastAsia="en-IN"/>
        </w:rPr>
      </w:pPr>
      <w:r w:rsidRPr="00C6707F">
        <w:rPr>
          <w:rFonts w:ascii="Calibri" w:eastAsia="Times New Roman" w:hAnsi="Calibri" w:cs="Calibri"/>
          <w:color w:val="222222"/>
          <w:sz w:val="22"/>
          <w:szCs w:val="22"/>
          <w:lang w:eastAsia="en-IN"/>
        </w:rPr>
        <w:t xml:space="preserve">4. </w:t>
      </w:r>
      <w:r w:rsidR="003125B9">
        <w:rPr>
          <w:rFonts w:ascii="Calibri" w:eastAsia="Times New Roman" w:hAnsi="Calibri" w:cs="Calibri"/>
          <w:color w:val="222222"/>
          <w:sz w:val="22"/>
          <w:szCs w:val="22"/>
          <w:lang w:eastAsia="en-IN"/>
        </w:rPr>
        <w:t>For</w:t>
      </w:r>
      <w:bookmarkStart w:id="0" w:name="_GoBack"/>
      <w:bookmarkEnd w:id="0"/>
      <w:r w:rsidR="003125B9">
        <w:rPr>
          <w:rFonts w:ascii="Calibri" w:eastAsia="Times New Roman" w:hAnsi="Calibri" w:cs="Calibri"/>
          <w:color w:val="222222"/>
          <w:sz w:val="22"/>
          <w:szCs w:val="22"/>
          <w:lang w:eastAsia="en-IN"/>
        </w:rPr>
        <w:t xml:space="preserve"> NPOs: </w:t>
      </w:r>
      <w:r w:rsidRPr="00C6707F">
        <w:rPr>
          <w:rFonts w:ascii="Calibri" w:eastAsia="Times New Roman" w:hAnsi="Calibri" w:cs="Calibri"/>
          <w:color w:val="222222"/>
          <w:sz w:val="22"/>
          <w:szCs w:val="22"/>
          <w:lang w:eastAsia="en-IN"/>
        </w:rPr>
        <w:t>Proposal Bank Template for TISS AESDII Bazaar (</w:t>
      </w:r>
      <w:r w:rsidRPr="00C6707F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n-IN"/>
        </w:rPr>
        <w:t>to be filled and carried as a hardcopy by 23.04.2018)</w:t>
      </w:r>
    </w:p>
    <w:p w:rsidR="00C6707F" w:rsidRPr="00C6707F" w:rsidRDefault="00C6707F" w:rsidP="00C6707F">
      <w:pPr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  <w:lang w:eastAsia="en-IN"/>
        </w:rPr>
      </w:pPr>
      <w:r w:rsidRPr="00C6707F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en-IN"/>
        </w:rPr>
        <w:t>5. </w:t>
      </w:r>
      <w:r w:rsidRPr="00C6707F">
        <w:rPr>
          <w:rFonts w:ascii="Calibri" w:eastAsia="Times New Roman" w:hAnsi="Calibri" w:cs="Calibri"/>
          <w:color w:val="222222"/>
          <w:sz w:val="22"/>
          <w:szCs w:val="22"/>
          <w:lang w:eastAsia="en-IN"/>
        </w:rPr>
        <w:t>GST Declaration form</w:t>
      </w:r>
    </w:p>
    <w:p w:rsidR="00C6707F" w:rsidRPr="00C6707F" w:rsidRDefault="00C6707F" w:rsidP="00C6707F">
      <w:pPr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  <w:lang w:eastAsia="en-IN"/>
        </w:rPr>
      </w:pPr>
      <w:r w:rsidRPr="00C6707F">
        <w:rPr>
          <w:rFonts w:ascii="Calibri" w:eastAsia="Times New Roman" w:hAnsi="Calibri" w:cs="Calibri"/>
          <w:color w:val="222222"/>
          <w:sz w:val="22"/>
          <w:szCs w:val="22"/>
          <w:lang w:eastAsia="en-IN"/>
        </w:rPr>
        <w:t>We look forward to hearing from you at the earliest. </w:t>
      </w:r>
      <w:r w:rsidRPr="00C6707F">
        <w:rPr>
          <w:rFonts w:ascii="Calibri" w:eastAsia="Times New Roman" w:hAnsi="Calibri" w:cs="Calibri"/>
          <w:color w:val="222222"/>
          <w:sz w:val="22"/>
          <w:szCs w:val="22"/>
          <w:u w:val="single"/>
          <w:lang w:eastAsia="en-IN"/>
        </w:rPr>
        <w:t>We  also request you to kindly circulate this email within your network.</w:t>
      </w:r>
    </w:p>
    <w:p w:rsidR="00FB4F8B" w:rsidRDefault="003125B9"/>
    <w:p w:rsidR="00C6707F" w:rsidRDefault="00C6707F" w:rsidP="00C6707F">
      <w:pPr>
        <w:pStyle w:val="Heading1"/>
      </w:pPr>
      <w:r>
        <w:t>Fees and Related Information</w:t>
      </w:r>
    </w:p>
    <w:p w:rsidR="00C6707F" w:rsidRDefault="00C6707F" w:rsidP="00C6707F"/>
    <w:p w:rsidR="00C6707F" w:rsidRDefault="00C6707F" w:rsidP="00C6707F">
      <w:pPr>
        <w:pStyle w:val="Heading3"/>
      </w:pPr>
      <w:r>
        <w:t xml:space="preserve">The </w:t>
      </w:r>
      <w:r w:rsidRPr="00324A26">
        <w:rPr>
          <w:b/>
        </w:rPr>
        <w:t>fee structure</w:t>
      </w:r>
      <w:r>
        <w:t xml:space="preserve"> is noted in the table below.</w:t>
      </w:r>
    </w:p>
    <w:p w:rsidR="00C6707F" w:rsidRPr="00324A26" w:rsidRDefault="00C6707F" w:rsidP="00C6707F"/>
    <w:tbl>
      <w:tblPr>
        <w:tblStyle w:val="GridTable1Light-Accent5"/>
        <w:tblW w:w="0" w:type="auto"/>
        <w:tblLook w:val="00A0" w:firstRow="1" w:lastRow="0" w:firstColumn="1" w:lastColumn="0" w:noHBand="0" w:noVBand="0"/>
      </w:tblPr>
      <w:tblGrid>
        <w:gridCol w:w="1197"/>
        <w:gridCol w:w="4240"/>
        <w:gridCol w:w="3573"/>
      </w:tblGrid>
      <w:tr w:rsidR="00C6707F" w:rsidRPr="00324A26" w:rsidTr="00310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:rsidR="00C6707F" w:rsidRPr="00324A26" w:rsidRDefault="00C6707F" w:rsidP="00310BAA">
            <w:pPr>
              <w:spacing w:after="160"/>
              <w:rPr>
                <w:rFonts w:ascii="Calibri" w:hAnsi="Calibri"/>
                <w:b w:val="0"/>
                <w:sz w:val="22"/>
                <w:szCs w:val="22"/>
              </w:rPr>
            </w:pPr>
            <w:r w:rsidRPr="00324A26">
              <w:rPr>
                <w:rFonts w:ascii="Calibri" w:eastAsia="Times New Roman" w:hAnsi="Calibri" w:cs="Times New Roman"/>
                <w:sz w:val="20"/>
                <w:szCs w:val="20"/>
              </w:rPr>
              <w:t>Sr. No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4309" w:type="dxa"/>
          </w:tcPr>
          <w:p w:rsidR="00C6707F" w:rsidRPr="00324A26" w:rsidRDefault="00C6707F" w:rsidP="00310BAA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324A26">
              <w:rPr>
                <w:rFonts w:ascii="Calibri" w:eastAsia="Times New Roman" w:hAnsi="Calibri" w:cs="Times New Roman"/>
                <w:sz w:val="20"/>
                <w:szCs w:val="20"/>
              </w:rPr>
              <w:t>Organisation</w:t>
            </w:r>
          </w:p>
        </w:tc>
        <w:tc>
          <w:tcPr>
            <w:tcW w:w="3631" w:type="dxa"/>
          </w:tcPr>
          <w:p w:rsidR="00C6707F" w:rsidRPr="00324A26" w:rsidRDefault="00C6707F" w:rsidP="00310BAA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324A26">
              <w:rPr>
                <w:rFonts w:ascii="Calibri" w:eastAsia="Times New Roman" w:hAnsi="Calibri" w:cs="Times New Roman"/>
                <w:sz w:val="20"/>
                <w:szCs w:val="20"/>
              </w:rPr>
              <w:t>Amount Per Day Per Participant*</w:t>
            </w:r>
          </w:p>
        </w:tc>
      </w:tr>
      <w:tr w:rsidR="00C6707F" w:rsidRPr="00324A26" w:rsidTr="00310B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:rsidR="00C6707F" w:rsidRPr="00324A26" w:rsidRDefault="00C6707F" w:rsidP="00310BAA">
            <w:pPr>
              <w:spacing w:after="1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309" w:type="dxa"/>
          </w:tcPr>
          <w:p w:rsidR="00C6707F" w:rsidRPr="00324A26" w:rsidRDefault="00C6707F" w:rsidP="00310BA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F06865">
              <w:rPr>
                <w:rFonts w:ascii="Calibri" w:hAnsi="Calibri"/>
                <w:sz w:val="22"/>
                <w:szCs w:val="22"/>
              </w:rPr>
              <w:t>Companies ( Public and Private Sector)</w:t>
            </w:r>
          </w:p>
        </w:tc>
        <w:tc>
          <w:tcPr>
            <w:tcW w:w="3631" w:type="dxa"/>
          </w:tcPr>
          <w:p w:rsidR="00C6707F" w:rsidRPr="00324A26" w:rsidRDefault="00C6707F" w:rsidP="00310BA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F06865">
              <w:rPr>
                <w:rFonts w:ascii="Calibri" w:hAnsi="Calibri"/>
                <w:sz w:val="22"/>
                <w:szCs w:val="22"/>
              </w:rPr>
              <w:t>Rs. 18,000/-</w:t>
            </w:r>
          </w:p>
        </w:tc>
      </w:tr>
      <w:tr w:rsidR="00C6707F" w:rsidRPr="00324A26" w:rsidTr="00310B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:rsidR="00C6707F" w:rsidRDefault="00C6707F" w:rsidP="00310BAA">
            <w:pPr>
              <w:spacing w:after="1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309" w:type="dxa"/>
          </w:tcPr>
          <w:p w:rsidR="00C6707F" w:rsidRPr="00F06865" w:rsidRDefault="00C6707F" w:rsidP="00310BA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324A26">
              <w:rPr>
                <w:rFonts w:ascii="Calibri" w:hAnsi="Calibri"/>
                <w:sz w:val="22"/>
                <w:szCs w:val="22"/>
              </w:rPr>
              <w:t xml:space="preserve">TISS Empanelled </w:t>
            </w:r>
            <w:r>
              <w:rPr>
                <w:rFonts w:ascii="Calibri" w:hAnsi="Calibri"/>
                <w:sz w:val="22"/>
                <w:szCs w:val="22"/>
              </w:rPr>
              <w:t xml:space="preserve">Non Profit Organisations </w:t>
            </w:r>
          </w:p>
        </w:tc>
        <w:tc>
          <w:tcPr>
            <w:tcW w:w="3631" w:type="dxa"/>
          </w:tcPr>
          <w:p w:rsidR="00C6707F" w:rsidRPr="00F06865" w:rsidRDefault="00C6707F" w:rsidP="00310BA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324A26">
              <w:rPr>
                <w:rFonts w:ascii="Calibri" w:hAnsi="Calibri"/>
                <w:sz w:val="22"/>
                <w:szCs w:val="22"/>
              </w:rPr>
              <w:t>Rs. 3,000/-</w:t>
            </w:r>
          </w:p>
        </w:tc>
      </w:tr>
      <w:tr w:rsidR="00C6707F" w:rsidRPr="00324A26" w:rsidTr="00310B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:rsidR="00C6707F" w:rsidRDefault="00C6707F" w:rsidP="00310BAA">
            <w:pPr>
              <w:spacing w:after="1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309" w:type="dxa"/>
          </w:tcPr>
          <w:p w:rsidR="00C6707F" w:rsidRPr="00F06865" w:rsidRDefault="00C6707F" w:rsidP="00310BA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Non-</w:t>
            </w:r>
            <w:r w:rsidRPr="00324A26">
              <w:rPr>
                <w:rFonts w:ascii="Calibri" w:hAnsi="Calibri"/>
                <w:sz w:val="22"/>
                <w:szCs w:val="22"/>
              </w:rPr>
              <w:t xml:space="preserve">empanelled </w:t>
            </w:r>
            <w:r>
              <w:rPr>
                <w:rFonts w:ascii="Calibri" w:hAnsi="Calibri"/>
                <w:sz w:val="22"/>
                <w:szCs w:val="22"/>
              </w:rPr>
              <w:t>Non Profit Organisations</w:t>
            </w:r>
          </w:p>
        </w:tc>
        <w:tc>
          <w:tcPr>
            <w:tcW w:w="3631" w:type="dxa"/>
          </w:tcPr>
          <w:p w:rsidR="00C6707F" w:rsidRPr="00F06865" w:rsidRDefault="00C6707F" w:rsidP="00310BA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324A26">
              <w:rPr>
                <w:rFonts w:ascii="Calibri" w:hAnsi="Calibri"/>
                <w:sz w:val="22"/>
                <w:szCs w:val="22"/>
              </w:rPr>
              <w:t>Rs. 4,500/-</w:t>
            </w:r>
          </w:p>
        </w:tc>
      </w:tr>
    </w:tbl>
    <w:p w:rsidR="00C6707F" w:rsidRPr="00104F75" w:rsidRDefault="00C6707F" w:rsidP="00C6707F">
      <w:pPr>
        <w:spacing w:after="160"/>
        <w:rPr>
          <w:rFonts w:ascii="Calibri" w:hAnsi="Calibri"/>
          <w:szCs w:val="22"/>
        </w:rPr>
      </w:pPr>
      <w:r>
        <w:rPr>
          <w:rFonts w:ascii="Calibri" w:hAnsi="Calibri"/>
          <w:sz w:val="22"/>
          <w:szCs w:val="22"/>
        </w:rPr>
        <w:t>*</w:t>
      </w:r>
      <w:r w:rsidRPr="00324A26">
        <w:rPr>
          <w:rFonts w:ascii="Calibri" w:hAnsi="Calibri"/>
          <w:szCs w:val="22"/>
        </w:rPr>
        <w:t>the am</w:t>
      </w:r>
      <w:r>
        <w:rPr>
          <w:rFonts w:ascii="Calibri" w:hAnsi="Calibri"/>
          <w:szCs w:val="22"/>
        </w:rPr>
        <w:t>ount is inclusive of GST (r</w:t>
      </w:r>
      <w:r w:rsidRPr="00324A26">
        <w:rPr>
          <w:rFonts w:ascii="Calibri" w:hAnsi="Calibri"/>
          <w:szCs w:val="22"/>
        </w:rPr>
        <w:t>ate – 18%)</w:t>
      </w:r>
    </w:p>
    <w:p w:rsidR="00C6707F" w:rsidRDefault="00C6707F" w:rsidP="00C6707F">
      <w:pPr>
        <w:pStyle w:val="Heading2"/>
      </w:pPr>
      <w:r>
        <w:t>Instructions</w:t>
      </w:r>
    </w:p>
    <w:p w:rsidR="00C6707F" w:rsidRPr="00136FA7" w:rsidRDefault="00C6707F" w:rsidP="00C6707F"/>
    <w:p w:rsidR="00C6707F" w:rsidRPr="00136FA7" w:rsidRDefault="00C6707F" w:rsidP="00C6707F">
      <w:pPr>
        <w:spacing w:after="1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The instructions for the payment of fees are as follows:</w:t>
      </w:r>
    </w:p>
    <w:p w:rsidR="00C6707F" w:rsidRPr="00324A26" w:rsidRDefault="00C6707F" w:rsidP="00C6707F">
      <w:pPr>
        <w:pStyle w:val="Heading3"/>
      </w:pPr>
      <w:r w:rsidRPr="00324A26">
        <w:t>Please make the p</w:t>
      </w:r>
      <w:r>
        <w:t>ayments on/ by 12th April, 2018.</w:t>
      </w:r>
    </w:p>
    <w:p w:rsidR="00C6707F" w:rsidRDefault="00C6707F" w:rsidP="00C6707F"/>
    <w:p w:rsidR="00C6707F" w:rsidRDefault="00C6707F" w:rsidP="00C6707F">
      <w:r>
        <w:t>The Demand Draft (DD) should be drawn in favour of:</w:t>
      </w:r>
    </w:p>
    <w:p w:rsidR="00C6707F" w:rsidRPr="00324A26" w:rsidRDefault="00C6707F" w:rsidP="00C6707F">
      <w:pPr>
        <w:rPr>
          <w:b/>
        </w:rPr>
      </w:pPr>
      <w:r w:rsidRPr="00324A26">
        <w:rPr>
          <w:b/>
        </w:rPr>
        <w:t>TATA INSTITUTE OF SOCIAL SCIENCES, MUMBAI</w:t>
      </w:r>
    </w:p>
    <w:p w:rsidR="00C6707F" w:rsidRDefault="00C6707F" w:rsidP="00C6707F">
      <w:r>
        <w:t xml:space="preserve"> </w:t>
      </w:r>
    </w:p>
    <w:p w:rsidR="00C6707F" w:rsidRPr="00324A26" w:rsidRDefault="00C6707F" w:rsidP="00C6707F">
      <w:pPr>
        <w:pStyle w:val="Heading3"/>
      </w:pPr>
      <w:r w:rsidRPr="00324A26">
        <w:t>DD and invoice requisition form should be sent to the following address:</w:t>
      </w:r>
    </w:p>
    <w:p w:rsidR="00C6707F" w:rsidRDefault="00C6707F" w:rsidP="00C6707F">
      <w:r>
        <w:t>Ms. Rajisha Vineet</w:t>
      </w:r>
    </w:p>
    <w:p w:rsidR="00C6707F" w:rsidRDefault="00C6707F" w:rsidP="00C6707F">
      <w:r>
        <w:t>Empanelment Coordinator (Administrative),</w:t>
      </w:r>
    </w:p>
    <w:p w:rsidR="00C6707F" w:rsidRDefault="00C6707F" w:rsidP="00C6707F">
      <w:r>
        <w:t>Secretariat, National CSR Hub,</w:t>
      </w:r>
    </w:p>
    <w:p w:rsidR="00C6707F" w:rsidRDefault="00C6707F" w:rsidP="00C6707F">
      <w:r>
        <w:t>10th floor,</w:t>
      </w:r>
    </w:p>
    <w:p w:rsidR="00C6707F" w:rsidRDefault="00C6707F" w:rsidP="00C6707F">
      <w:r>
        <w:t>Prof. Gore Academic Building,</w:t>
      </w:r>
    </w:p>
    <w:p w:rsidR="00C6707F" w:rsidRDefault="00C6707F" w:rsidP="00C6707F">
      <w:r>
        <w:lastRenderedPageBreak/>
        <w:t>Tata Institute of Social Sciences (New Campus)</w:t>
      </w:r>
    </w:p>
    <w:p w:rsidR="00C6707F" w:rsidRDefault="00C6707F" w:rsidP="00C6707F">
      <w:r>
        <w:t>Deonar, Mumbai- 400088</w:t>
      </w:r>
    </w:p>
    <w:p w:rsidR="00C6707F" w:rsidRDefault="00C6707F" w:rsidP="00C6707F">
      <w:r>
        <w:t>Contact Number: 022-25525848</w:t>
      </w:r>
    </w:p>
    <w:p w:rsidR="00C6707F" w:rsidRDefault="00C6707F" w:rsidP="00C670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47AFE6" wp14:editId="1B33D257">
                <wp:simplePos x="0" y="0"/>
                <wp:positionH relativeFrom="column">
                  <wp:posOffset>-27542</wp:posOffset>
                </wp:positionH>
                <wp:positionV relativeFrom="paragraph">
                  <wp:posOffset>88770</wp:posOffset>
                </wp:positionV>
                <wp:extent cx="2247441" cy="98050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441" cy="980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80F82" id="Rectangle 1" o:spid="_x0000_s1026" style="position:absolute;margin-left:-2.15pt;margin-top:7pt;width:176.95pt;height:77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" filled="f" stroked="f"/>
            </w:pict>
          </mc:Fallback>
        </mc:AlternateContent>
      </w:r>
    </w:p>
    <w:p w:rsidR="00C6707F" w:rsidRPr="00A552FC" w:rsidRDefault="00C6707F" w:rsidP="00C6707F">
      <w:pPr>
        <w:pStyle w:val="Heading3"/>
      </w:pPr>
      <w:r w:rsidRPr="00A552FC">
        <w:t>For any queries</w:t>
      </w:r>
      <w:r>
        <w:t>,</w:t>
      </w:r>
      <w:r w:rsidRPr="00A552FC">
        <w:t xml:space="preserve"> please contact:</w:t>
      </w:r>
    </w:p>
    <w:p w:rsidR="00C6707F" w:rsidRPr="00A552FC" w:rsidRDefault="00C6707F" w:rsidP="00C6707F">
      <w:pPr>
        <w:rPr>
          <w:b/>
        </w:rPr>
      </w:pPr>
      <w:r w:rsidRPr="00A552FC">
        <w:rPr>
          <w:b/>
        </w:rPr>
        <w:t xml:space="preserve">Ms. Rajisha Vineet </w:t>
      </w:r>
    </w:p>
    <w:p w:rsidR="00C6707F" w:rsidRPr="00A552FC" w:rsidRDefault="00C6707F" w:rsidP="00C6707F">
      <w:pPr>
        <w:rPr>
          <w:b/>
        </w:rPr>
      </w:pPr>
      <w:r w:rsidRPr="00A552FC">
        <w:rPr>
          <w:b/>
        </w:rPr>
        <w:t>Contact Number: 022-25525848</w:t>
      </w:r>
    </w:p>
    <w:p w:rsidR="00C6707F" w:rsidRDefault="00C6707F" w:rsidP="00C6707F">
      <w:pPr>
        <w:rPr>
          <w:b/>
        </w:rPr>
      </w:pPr>
      <w:hyperlink r:id="rId8" w:history="1">
        <w:r w:rsidRPr="00A552FC">
          <w:rPr>
            <w:rStyle w:val="Hyperlink"/>
            <w:b/>
          </w:rPr>
          <w:t>tissaesdii@gmail.com</w:t>
        </w:r>
      </w:hyperlink>
      <w:r w:rsidRPr="00A552FC">
        <w:rPr>
          <w:b/>
        </w:rPr>
        <w:t xml:space="preserve"> </w:t>
      </w:r>
    </w:p>
    <w:p w:rsidR="00C6707F" w:rsidRDefault="00C6707F" w:rsidP="00C6707F"/>
    <w:p w:rsidR="007A62BF" w:rsidRPr="00766771" w:rsidRDefault="007A62BF" w:rsidP="007A62BF">
      <w:pPr>
        <w:rPr>
          <w:b/>
        </w:rPr>
      </w:pPr>
      <w:r w:rsidRPr="00136FA7">
        <w:rPr>
          <w:rStyle w:val="Heading3Char"/>
        </w:rPr>
        <w:t>Note</w:t>
      </w:r>
      <w:r>
        <w:rPr>
          <w:rStyle w:val="Heading3Char"/>
        </w:rPr>
        <w:t xml:space="preserve"> for NPOs </w:t>
      </w:r>
      <w:r w:rsidRPr="00136FA7">
        <w:rPr>
          <w:rStyle w:val="Heading3Char"/>
        </w:rPr>
        <w:t xml:space="preserve">: </w:t>
      </w:r>
      <w:r w:rsidRPr="00B90755">
        <w:rPr>
          <w:b/>
        </w:rPr>
        <w:t>The participants will be eligible for receiving the certificate only after attending the sessions on all three days of the Conclave.</w:t>
      </w:r>
      <w:r>
        <w:t xml:space="preserve"> </w:t>
      </w:r>
      <w:r w:rsidRPr="00B90755">
        <w:rPr>
          <w:b/>
        </w:rPr>
        <w:t>Please note all travel, accommodation and other expenses shall be borne by the participants</w:t>
      </w:r>
      <w:r>
        <w:rPr>
          <w:b/>
        </w:rPr>
        <w:t>.</w:t>
      </w:r>
    </w:p>
    <w:p w:rsidR="007A62BF" w:rsidRDefault="007A62BF" w:rsidP="007A62BF">
      <w:pPr>
        <w:jc w:val="both"/>
        <w:rPr>
          <w:b/>
          <w:u w:val="single"/>
        </w:rPr>
      </w:pPr>
      <w:r w:rsidRPr="00766771">
        <w:rPr>
          <w:rStyle w:val="Heading4Char"/>
          <w:u w:val="single"/>
        </w:rPr>
        <w:t>Workshop Prerequisite for TISS AESDII Bazaar:</w:t>
      </w:r>
      <w:r w:rsidRPr="00766771">
        <w:rPr>
          <w:b/>
          <w:shd w:val="clear" w:color="auto" w:fill="FFFFFF"/>
        </w:rPr>
        <w:t xml:space="preserve"> </w:t>
      </w:r>
      <w:r w:rsidRPr="00B90755">
        <w:rPr>
          <w:b/>
          <w:color w:val="222222"/>
          <w:shd w:val="clear" w:color="auto" w:fill="FFFFFF"/>
        </w:rPr>
        <w:t>Kindly note that participants are advised to bring along one draft proposal</w:t>
      </w:r>
      <w:r>
        <w:rPr>
          <w:b/>
          <w:color w:val="222222"/>
          <w:shd w:val="clear" w:color="auto" w:fill="FFFFFF"/>
        </w:rPr>
        <w:t xml:space="preserve"> </w:t>
      </w:r>
      <w:r w:rsidRPr="00B90755">
        <w:rPr>
          <w:b/>
          <w:color w:val="222222"/>
          <w:shd w:val="clear" w:color="auto" w:fill="FFFFFF"/>
        </w:rPr>
        <w:t xml:space="preserve">(with clear thematic and geographical areas indicated) that the organization would like to explore for funding through CSR. While preparing the proposal, your organisation is requested </w:t>
      </w:r>
      <w:r>
        <w:rPr>
          <w:b/>
          <w:color w:val="222222"/>
          <w:shd w:val="clear" w:color="auto" w:fill="FFFFFF"/>
        </w:rPr>
        <w:t>to use the proposal bank form attached in the email invitation</w:t>
      </w:r>
      <w:r w:rsidRPr="00B90755">
        <w:rPr>
          <w:b/>
          <w:color w:val="222222"/>
          <w:shd w:val="clear" w:color="auto" w:fill="FFFFFF"/>
        </w:rPr>
        <w:t xml:space="preserve">. </w:t>
      </w:r>
      <w:r>
        <w:rPr>
          <w:b/>
          <w:u w:val="single"/>
        </w:rPr>
        <w:t>The proposal bank form need not be sent to us. Kindly carry hardcopies of the same to the venue on 23</w:t>
      </w:r>
      <w:r w:rsidRPr="00BE3C73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April, 2018.</w:t>
      </w:r>
    </w:p>
    <w:p w:rsidR="007A62BF" w:rsidRPr="00BE3C73" w:rsidRDefault="007A62BF" w:rsidP="007A62BF">
      <w:pPr>
        <w:jc w:val="both"/>
        <w:rPr>
          <w:b/>
          <w:u w:val="single"/>
        </w:rPr>
      </w:pPr>
    </w:p>
    <w:p w:rsidR="00C6707F" w:rsidRDefault="00C6707F" w:rsidP="00C6707F">
      <w:pPr>
        <w:jc w:val="both"/>
        <w:rPr>
          <w:b/>
        </w:rPr>
      </w:pPr>
      <w:r w:rsidRPr="00136FA7">
        <w:rPr>
          <w:rStyle w:val="Heading3Char"/>
        </w:rPr>
        <w:t>Note</w:t>
      </w:r>
      <w:r>
        <w:rPr>
          <w:rStyle w:val="Heading3Char"/>
        </w:rPr>
        <w:t xml:space="preserve"> for Corporate Teams:</w:t>
      </w:r>
      <w:r w:rsidRPr="00136FA7">
        <w:rPr>
          <w:rStyle w:val="Heading3Char"/>
        </w:rPr>
        <w:t xml:space="preserve"> </w:t>
      </w:r>
      <w:r w:rsidRPr="00B90755">
        <w:rPr>
          <w:b/>
        </w:rPr>
        <w:t xml:space="preserve">The participants will be eligible for receiving the certificate only after attending </w:t>
      </w:r>
      <w:r w:rsidRPr="002E104D">
        <w:rPr>
          <w:b/>
          <w:u w:val="single"/>
        </w:rPr>
        <w:t>all the sessions on the third day of the Conclave</w:t>
      </w:r>
      <w:r w:rsidRPr="00B90755">
        <w:rPr>
          <w:b/>
        </w:rPr>
        <w:t>.</w:t>
      </w:r>
      <w:r>
        <w:t xml:space="preserve"> </w:t>
      </w:r>
      <w:r w:rsidRPr="002E104D">
        <w:rPr>
          <w:b/>
        </w:rPr>
        <w:t xml:space="preserve">However, we welcome </w:t>
      </w:r>
      <w:r>
        <w:rPr>
          <w:b/>
        </w:rPr>
        <w:t>participants</w:t>
      </w:r>
      <w:r w:rsidRPr="002E104D">
        <w:rPr>
          <w:b/>
        </w:rPr>
        <w:t xml:space="preserve"> to be a part of the other days of the Conclaves based on their interest. Please note all travel, accommodation and other expenses shall be borne by the participants.</w:t>
      </w:r>
    </w:p>
    <w:p w:rsidR="00C6707F" w:rsidRDefault="00C6707F" w:rsidP="00C6707F">
      <w:pPr>
        <w:jc w:val="both"/>
        <w:rPr>
          <w:b/>
        </w:rPr>
      </w:pPr>
    </w:p>
    <w:p w:rsidR="00C6707F" w:rsidRDefault="00C6707F"/>
    <w:sectPr w:rsidR="00C6707F" w:rsidSect="00A03E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91D9E"/>
    <w:multiLevelType w:val="hybridMultilevel"/>
    <w:tmpl w:val="C66C93E4"/>
    <w:lvl w:ilvl="0" w:tplc="DD5A5EE6">
      <w:start w:val="1"/>
      <w:numFmt w:val="decimal"/>
      <w:lvlText w:val="%1)"/>
      <w:lvlJc w:val="left"/>
      <w:pPr>
        <w:ind w:left="1348" w:hanging="420"/>
      </w:pPr>
      <w:rPr>
        <w:rFonts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2008" w:hanging="360"/>
      </w:pPr>
    </w:lvl>
    <w:lvl w:ilvl="2" w:tplc="4009001B" w:tentative="1">
      <w:start w:val="1"/>
      <w:numFmt w:val="lowerRoman"/>
      <w:lvlText w:val="%3."/>
      <w:lvlJc w:val="right"/>
      <w:pPr>
        <w:ind w:left="2728" w:hanging="180"/>
      </w:pPr>
    </w:lvl>
    <w:lvl w:ilvl="3" w:tplc="4009000F" w:tentative="1">
      <w:start w:val="1"/>
      <w:numFmt w:val="decimal"/>
      <w:lvlText w:val="%4."/>
      <w:lvlJc w:val="left"/>
      <w:pPr>
        <w:ind w:left="3448" w:hanging="360"/>
      </w:pPr>
    </w:lvl>
    <w:lvl w:ilvl="4" w:tplc="40090019" w:tentative="1">
      <w:start w:val="1"/>
      <w:numFmt w:val="lowerLetter"/>
      <w:lvlText w:val="%5."/>
      <w:lvlJc w:val="left"/>
      <w:pPr>
        <w:ind w:left="4168" w:hanging="360"/>
      </w:pPr>
    </w:lvl>
    <w:lvl w:ilvl="5" w:tplc="4009001B" w:tentative="1">
      <w:start w:val="1"/>
      <w:numFmt w:val="lowerRoman"/>
      <w:lvlText w:val="%6."/>
      <w:lvlJc w:val="right"/>
      <w:pPr>
        <w:ind w:left="4888" w:hanging="180"/>
      </w:pPr>
    </w:lvl>
    <w:lvl w:ilvl="6" w:tplc="4009000F" w:tentative="1">
      <w:start w:val="1"/>
      <w:numFmt w:val="decimal"/>
      <w:lvlText w:val="%7."/>
      <w:lvlJc w:val="left"/>
      <w:pPr>
        <w:ind w:left="5608" w:hanging="360"/>
      </w:pPr>
    </w:lvl>
    <w:lvl w:ilvl="7" w:tplc="40090019" w:tentative="1">
      <w:start w:val="1"/>
      <w:numFmt w:val="lowerLetter"/>
      <w:lvlText w:val="%8."/>
      <w:lvlJc w:val="left"/>
      <w:pPr>
        <w:ind w:left="6328" w:hanging="360"/>
      </w:pPr>
    </w:lvl>
    <w:lvl w:ilvl="8" w:tplc="40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7F"/>
    <w:rsid w:val="001E7126"/>
    <w:rsid w:val="003125B9"/>
    <w:rsid w:val="007A62BF"/>
    <w:rsid w:val="00A03E8D"/>
    <w:rsid w:val="00C6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90788"/>
  <w15:chartTrackingRefBased/>
  <w15:docId w15:val="{2945CE60-A281-D04E-B420-E43E5BC2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07F"/>
  </w:style>
  <w:style w:type="paragraph" w:styleId="Heading1">
    <w:name w:val="heading 1"/>
    <w:basedOn w:val="Normal"/>
    <w:next w:val="Normal"/>
    <w:link w:val="Heading1Char"/>
    <w:uiPriority w:val="9"/>
    <w:qFormat/>
    <w:rsid w:val="00C67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70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70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70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707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C670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C670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1Light-Accent5">
    <w:name w:val="Grid Table 1 Light Accent 5"/>
    <w:basedOn w:val="TableNormal"/>
    <w:uiPriority w:val="46"/>
    <w:rsid w:val="00C6707F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C6707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7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C6707F"/>
  </w:style>
  <w:style w:type="paragraph" w:customStyle="1" w:styleId="m-4151872556631266649gmail-msolistparagraph">
    <w:name w:val="m_-4151872556631266649gmail-msolistparagraph"/>
    <w:basedOn w:val="Normal"/>
    <w:rsid w:val="00C670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N"/>
    </w:rPr>
  </w:style>
  <w:style w:type="character" w:customStyle="1" w:styleId="aqj">
    <w:name w:val="aqj"/>
    <w:basedOn w:val="DefaultParagraphFont"/>
    <w:rsid w:val="00C6707F"/>
  </w:style>
  <w:style w:type="character" w:styleId="UnresolvedMention">
    <w:name w:val="Unresolved Mention"/>
    <w:basedOn w:val="DefaultParagraphFont"/>
    <w:uiPriority w:val="99"/>
    <w:semiHidden/>
    <w:unhideWhenUsed/>
    <w:rsid w:val="00C670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6707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125B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25B9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saesdi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pacitybuilding.ncsrhub.ti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VrThZ5" TargetMode="External"/><Relationship Id="rId5" Type="http://schemas.openxmlformats.org/officeDocument/2006/relationships/hyperlink" Target="https://goo.gl/5PcKE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868</Words>
  <Characters>4708</Characters>
  <Application>Microsoft Office Word</Application>
  <DocSecurity>0</DocSecurity>
  <Lines>98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Misra</dc:creator>
  <cp:keywords/>
  <dc:description/>
  <cp:lastModifiedBy>Ami Misra</cp:lastModifiedBy>
  <cp:revision>2</cp:revision>
  <dcterms:created xsi:type="dcterms:W3CDTF">2018-04-03T06:37:00Z</dcterms:created>
  <dcterms:modified xsi:type="dcterms:W3CDTF">2018-04-03T07:10:00Z</dcterms:modified>
</cp:coreProperties>
</file>